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BBA" w:rsidRPr="00445BBA" w:rsidRDefault="00160115" w:rsidP="00445BBA">
      <w:pPr>
        <w:pStyle w:val="Body"/>
        <w:jc w:val="center"/>
        <w:rPr>
          <w:b/>
          <w:bCs/>
        </w:rPr>
      </w:pPr>
      <w:r>
        <w:rPr>
          <w:b/>
          <w:bCs/>
        </w:rPr>
        <w:t>SCHED</w:t>
      </w:r>
      <w:bookmarkStart w:id="0" w:name="_GoBack"/>
      <w:bookmarkEnd w:id="0"/>
      <w:r>
        <w:rPr>
          <w:b/>
          <w:bCs/>
        </w:rPr>
        <w:t>ULE 3</w:t>
      </w:r>
      <w:r w:rsidR="00445BBA" w:rsidRPr="00445BBA">
        <w:rPr>
          <w:b/>
          <w:bCs/>
        </w:rPr>
        <w:t>0</w:t>
      </w:r>
    </w:p>
    <w:p w:rsidR="00445BBA" w:rsidRDefault="00475779" w:rsidP="00445BBA">
      <w:pPr>
        <w:pStyle w:val="Body"/>
        <w:jc w:val="center"/>
        <w:rPr>
          <w:b/>
          <w:bCs/>
        </w:rPr>
      </w:pPr>
      <w:r>
        <w:rPr>
          <w:b/>
          <w:bCs/>
        </w:rPr>
        <w:t xml:space="preserve">PARENT COMPANY </w:t>
      </w:r>
      <w:r w:rsidR="00445BBA" w:rsidRPr="00445BBA">
        <w:rPr>
          <w:b/>
          <w:bCs/>
        </w:rPr>
        <w:t>GUARANTEE</w:t>
      </w:r>
    </w:p>
    <w:p w:rsidR="00CE4C99" w:rsidRPr="00205ABB" w:rsidRDefault="00CE4C99" w:rsidP="00CE4C99">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CE4C99" w:rsidRPr="00205ABB" w:rsidTr="00707490">
        <w:tc>
          <w:tcPr>
            <w:tcW w:w="1471" w:type="dxa"/>
            <w:shd w:val="clear" w:color="auto" w:fill="D9D9D9" w:themeFill="background1" w:themeFillShade="D9"/>
          </w:tcPr>
          <w:p w:rsidR="00CE4C99" w:rsidRPr="00205ABB" w:rsidRDefault="00CE4C99"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CE4C99" w:rsidRPr="00205ABB" w:rsidRDefault="00CE4C99" w:rsidP="00707490">
            <w:pPr>
              <w:keepNext/>
              <w:spacing w:before="120" w:after="120"/>
              <w:ind w:left="57" w:right="57"/>
              <w:rPr>
                <w:b/>
              </w:rPr>
            </w:pPr>
            <w:r w:rsidRPr="00205ABB">
              <w:rPr>
                <w:b/>
              </w:rPr>
              <w:t>DATE</w:t>
            </w:r>
          </w:p>
        </w:tc>
        <w:tc>
          <w:tcPr>
            <w:tcW w:w="5210" w:type="dxa"/>
            <w:shd w:val="clear" w:color="auto" w:fill="D9D9D9" w:themeFill="background1" w:themeFillShade="D9"/>
          </w:tcPr>
          <w:p w:rsidR="00CE4C99" w:rsidRPr="00205ABB" w:rsidRDefault="00CE4C99" w:rsidP="00707490">
            <w:pPr>
              <w:keepNext/>
              <w:spacing w:before="120" w:after="120"/>
              <w:ind w:left="57" w:right="57"/>
              <w:rPr>
                <w:b/>
              </w:rPr>
            </w:pPr>
            <w:r w:rsidRPr="00205ABB">
              <w:rPr>
                <w:b/>
              </w:rPr>
              <w:t>COMMENT</w:t>
            </w:r>
          </w:p>
        </w:tc>
      </w:tr>
      <w:tr w:rsidR="00D12735" w:rsidTr="00D12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735" w:rsidRDefault="00D12735">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D12735" w:rsidRDefault="004715DF">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D12735" w:rsidRDefault="004715DF">
            <w:pPr>
              <w:keepNext/>
              <w:spacing w:before="120" w:after="120"/>
              <w:ind w:left="57" w:right="57"/>
              <w:rPr>
                <w:rFonts w:eastAsiaTheme="minorHAnsi"/>
                <w:b/>
                <w:bCs/>
                <w:sz w:val="22"/>
                <w:szCs w:val="22"/>
                <w:lang w:eastAsia="en-US"/>
              </w:rPr>
            </w:pPr>
            <w:r>
              <w:rPr>
                <w:b/>
                <w:bCs/>
              </w:rPr>
              <w:t>Execution version</w:t>
            </w:r>
          </w:p>
        </w:tc>
      </w:tr>
    </w:tbl>
    <w:p w:rsidR="00445BBA" w:rsidRDefault="00445BBA" w:rsidP="00445BBA">
      <w:pPr>
        <w:pStyle w:val="Body"/>
        <w:rPr>
          <w:b/>
          <w:bCs/>
        </w:rPr>
      </w:pPr>
    </w:p>
    <w:p w:rsidR="00445BBA" w:rsidRDefault="00445BBA" w:rsidP="00445BBA">
      <w:pPr>
        <w:pStyle w:val="Body"/>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45BBA" w:rsidRDefault="00445BBA" w:rsidP="00445BBA">
      <w:pPr>
        <w:pStyle w:val="Body"/>
        <w:jc w:val="center"/>
        <w:rPr>
          <w:b/>
          <w:bCs/>
        </w:rPr>
      </w:pPr>
    </w:p>
    <w:p w:rsidR="004D3A6A" w:rsidRDefault="00F44847" w:rsidP="00445BBA">
      <w:pPr>
        <w:pStyle w:val="Body"/>
        <w:jc w:val="center"/>
        <w:rPr>
          <w:b/>
        </w:rPr>
      </w:pPr>
      <w:r>
        <w:rPr>
          <w:b/>
        </w:rPr>
        <w:t>SERCO GROUP PLC</w:t>
      </w:r>
    </w:p>
    <w:p w:rsidR="00445BBA" w:rsidRPr="00445BBA" w:rsidRDefault="00445BBA" w:rsidP="00445BBA">
      <w:pPr>
        <w:pStyle w:val="Body"/>
        <w:jc w:val="center"/>
        <w:rPr>
          <w:b/>
          <w:bCs/>
        </w:rPr>
      </w:pPr>
      <w:r w:rsidRPr="00445BBA">
        <w:rPr>
          <w:b/>
          <w:bCs/>
        </w:rPr>
        <w:t>- and -</w:t>
      </w:r>
    </w:p>
    <w:p w:rsidR="00445BBA" w:rsidRDefault="00383356" w:rsidP="00445BBA">
      <w:pPr>
        <w:pStyle w:val="Body"/>
        <w:jc w:val="center"/>
        <w:rPr>
          <w:b/>
          <w:bCs/>
        </w:rPr>
      </w:pPr>
      <w:r w:rsidRPr="00205ABB">
        <w:rPr>
          <w:b/>
        </w:rPr>
        <w:t>THE SECRETARY OF STATE FOR JUSTICE</w:t>
      </w:r>
    </w:p>
    <w:p w:rsidR="00445BBA" w:rsidRDefault="00445BBA" w:rsidP="00445BBA">
      <w:pPr>
        <w:pStyle w:val="Body"/>
        <w:rPr>
          <w:b/>
          <w:bCs/>
        </w:rPr>
      </w:pPr>
    </w:p>
    <w:p w:rsidR="00445BBA" w:rsidRDefault="00445BBA" w:rsidP="00445BBA">
      <w:pPr>
        <w:pStyle w:val="Body"/>
        <w:rPr>
          <w:b/>
          <w:bCs/>
        </w:rPr>
      </w:pPr>
    </w:p>
    <w:p w:rsidR="00445BBA" w:rsidRDefault="00445BBA" w:rsidP="00445BBA">
      <w:pPr>
        <w:pStyle w:val="Body"/>
        <w:rPr>
          <w:b/>
          <w:bCs/>
        </w:rPr>
      </w:pPr>
    </w:p>
    <w:p w:rsidR="00445BBA" w:rsidRPr="00445BBA" w:rsidRDefault="00445BBA" w:rsidP="00445BBA">
      <w:pPr>
        <w:pStyle w:val="Body"/>
        <w:rPr>
          <w:b/>
          <w:bCs/>
        </w:rPr>
      </w:pPr>
    </w:p>
    <w:p w:rsidR="00445BBA" w:rsidRPr="00445BBA" w:rsidRDefault="00445BBA" w:rsidP="00445BBA">
      <w:pPr>
        <w:pStyle w:val="Body"/>
        <w:rPr>
          <w:b/>
          <w:bCs/>
        </w:rPr>
      </w:pPr>
    </w:p>
    <w:tbl>
      <w:tblPr>
        <w:tblStyle w:val="TableGrid"/>
        <w:tblW w:w="0" w:type="auto"/>
        <w:tblInd w:w="2235" w:type="dxa"/>
        <w:tblBorders>
          <w:top w:val="double" w:sz="2" w:space="0" w:color="auto"/>
          <w:left w:val="none" w:sz="0" w:space="0" w:color="auto"/>
          <w:bottom w:val="double" w:sz="2"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445BBA" w:rsidRPr="00445BBA" w:rsidTr="00445BBA">
        <w:tc>
          <w:tcPr>
            <w:tcW w:w="4110" w:type="dxa"/>
          </w:tcPr>
          <w:p w:rsidR="00445BBA" w:rsidRDefault="00445BBA" w:rsidP="00445BBA">
            <w:pPr>
              <w:pStyle w:val="Body"/>
              <w:spacing w:after="0"/>
              <w:jc w:val="center"/>
              <w:rPr>
                <w:b/>
                <w:bCs/>
              </w:rPr>
            </w:pPr>
          </w:p>
          <w:p w:rsidR="00445BBA" w:rsidRDefault="00445BBA" w:rsidP="00445BBA">
            <w:pPr>
              <w:pStyle w:val="Body"/>
              <w:spacing w:after="0"/>
              <w:jc w:val="center"/>
              <w:rPr>
                <w:b/>
                <w:bCs/>
              </w:rPr>
            </w:pPr>
            <w:r w:rsidRPr="00445BBA">
              <w:rPr>
                <w:b/>
                <w:bCs/>
              </w:rPr>
              <w:t>DEED OF GUARANTEE</w:t>
            </w:r>
          </w:p>
          <w:p w:rsidR="00445BBA" w:rsidRPr="00445BBA" w:rsidRDefault="00445BBA" w:rsidP="00445BBA">
            <w:pPr>
              <w:pStyle w:val="Body"/>
              <w:spacing w:after="0"/>
              <w:jc w:val="center"/>
              <w:rPr>
                <w:b/>
                <w:bCs/>
              </w:rPr>
            </w:pPr>
          </w:p>
        </w:tc>
      </w:tr>
    </w:tbl>
    <w:p w:rsidR="008944D2" w:rsidRDefault="008944D2" w:rsidP="00445BBA">
      <w:pPr>
        <w:pStyle w:val="Body"/>
      </w:pPr>
    </w:p>
    <w:p w:rsidR="00445BBA" w:rsidRDefault="00445BBA" w:rsidP="00445BBA">
      <w:pPr>
        <w:pStyle w:val="Body"/>
      </w:pPr>
      <w:r>
        <w:br w:type="page"/>
      </w:r>
    </w:p>
    <w:p w:rsidR="00445BBA" w:rsidRDefault="00445BBA" w:rsidP="00445BBA">
      <w:pPr>
        <w:pStyle w:val="Body"/>
      </w:pPr>
      <w:r w:rsidRPr="00445BBA">
        <w:rPr>
          <w:b/>
          <w:bCs/>
        </w:rPr>
        <w:lastRenderedPageBreak/>
        <w:t>THIS DEED OF GUARANTEE</w:t>
      </w:r>
      <w:r>
        <w:t xml:space="preserve"> is dated </w:t>
      </w:r>
    </w:p>
    <w:p w:rsidR="00445BBA" w:rsidRPr="00445BBA" w:rsidRDefault="00445BBA" w:rsidP="00445BBA">
      <w:pPr>
        <w:pStyle w:val="Body"/>
        <w:rPr>
          <w:b/>
          <w:bCs/>
        </w:rPr>
      </w:pPr>
      <w:r w:rsidRPr="00445BBA">
        <w:rPr>
          <w:b/>
          <w:bCs/>
        </w:rPr>
        <w:t>BETWEEN:</w:t>
      </w:r>
    </w:p>
    <w:p w:rsidR="00445BBA" w:rsidRDefault="00445BBA" w:rsidP="00445BBA">
      <w:pPr>
        <w:pStyle w:val="Body"/>
        <w:ind w:left="851" w:hanging="851"/>
      </w:pPr>
      <w:r>
        <w:t>(1)</w:t>
      </w:r>
      <w:r>
        <w:tab/>
      </w:r>
      <w:r w:rsidR="00F44847">
        <w:rPr>
          <w:b/>
        </w:rPr>
        <w:t>SERCO GROUP PLC</w:t>
      </w:r>
      <w:r>
        <w:t xml:space="preserve"> a company incorporated in England and Wales with number </w:t>
      </w:r>
      <w:r w:rsidR="00EA7402">
        <w:rPr>
          <w:highlight w:val="yellow"/>
        </w:rPr>
        <w:t>*Redacted</w:t>
      </w:r>
      <w:r>
        <w:t xml:space="preserve"> whose registered office is at </w:t>
      </w:r>
      <w:r w:rsidR="00EA7402">
        <w:rPr>
          <w:highlight w:val="yellow"/>
        </w:rPr>
        <w:t>*Redacted</w:t>
      </w:r>
      <w:r w:rsidR="00EA7402">
        <w:t xml:space="preserve"> </w:t>
      </w:r>
      <w:r>
        <w:t>(</w:t>
      </w:r>
      <w:r w:rsidR="00D31415">
        <w:t>"</w:t>
      </w:r>
      <w:r w:rsidRPr="00445BBA">
        <w:rPr>
          <w:b/>
          <w:bCs/>
        </w:rPr>
        <w:t>Guarantor</w:t>
      </w:r>
      <w:r w:rsidR="00D31415">
        <w:t>"</w:t>
      </w:r>
      <w:r>
        <w:t>); in favour of</w:t>
      </w:r>
    </w:p>
    <w:p w:rsidR="00445BBA" w:rsidRDefault="00445BBA" w:rsidP="00445BBA">
      <w:pPr>
        <w:pStyle w:val="Body"/>
        <w:ind w:left="851" w:hanging="851"/>
      </w:pPr>
      <w:r>
        <w:t>(2)</w:t>
      </w:r>
      <w:r>
        <w:tab/>
      </w:r>
      <w:r w:rsidR="00383356" w:rsidRPr="00205ABB">
        <w:rPr>
          <w:b/>
        </w:rPr>
        <w:t xml:space="preserve">THE SECRETARY OF STATE FOR JUSTICE </w:t>
      </w:r>
      <w:r>
        <w:t xml:space="preserve">whose principal office is at </w:t>
      </w:r>
      <w:r w:rsidR="00383356" w:rsidRPr="00205ABB">
        <w:t>102 Petty France London SW1H 9AJ</w:t>
      </w:r>
      <w:r w:rsidRPr="0054062F">
        <w:rPr>
          <w:snapToGrid w:val="0"/>
        </w:rPr>
        <w:t xml:space="preserve"> </w:t>
      </w:r>
      <w:r>
        <w:t>(</w:t>
      </w:r>
      <w:r w:rsidR="00D31415">
        <w:t>"</w:t>
      </w:r>
      <w:r w:rsidRPr="00445BBA">
        <w:rPr>
          <w:b/>
          <w:bCs/>
        </w:rPr>
        <w:t>Beneficiary</w:t>
      </w:r>
      <w:r w:rsidR="00D31415">
        <w:t>"</w:t>
      </w:r>
      <w:r>
        <w:t>)</w:t>
      </w:r>
      <w:r w:rsidR="003B6D2A">
        <w:t>.</w:t>
      </w:r>
    </w:p>
    <w:p w:rsidR="00445BBA" w:rsidRPr="00445BBA" w:rsidRDefault="00445BBA" w:rsidP="00445BBA">
      <w:pPr>
        <w:pStyle w:val="Body"/>
        <w:rPr>
          <w:b/>
          <w:bCs/>
        </w:rPr>
      </w:pPr>
      <w:r w:rsidRPr="00445BBA">
        <w:rPr>
          <w:b/>
          <w:bCs/>
        </w:rPr>
        <w:t>WHEREAS:</w:t>
      </w:r>
    </w:p>
    <w:p w:rsidR="00445BBA" w:rsidRDefault="00445BBA" w:rsidP="00445BBA">
      <w:pPr>
        <w:pStyle w:val="Body"/>
        <w:ind w:left="851" w:hanging="851"/>
      </w:pPr>
      <w:r>
        <w:t xml:space="preserve">(A) </w:t>
      </w:r>
      <w:r>
        <w:tab/>
        <w:t>It is a condition of the Beneficiary entering into the Guaranteed Agreement that the Guarantor executes and delivers this Deed o</w:t>
      </w:r>
      <w:r w:rsidR="00383356">
        <w:t>f Guarantee to the Beneficiary.</w:t>
      </w:r>
    </w:p>
    <w:p w:rsidR="00445BBA" w:rsidRDefault="00445BBA" w:rsidP="00445BBA">
      <w:pPr>
        <w:pStyle w:val="Body"/>
        <w:ind w:left="851" w:hanging="851"/>
      </w:pPr>
      <w:r>
        <w:t>(B)</w:t>
      </w:r>
      <w:r>
        <w:tab/>
        <w:t>The Guarantor has agreed, in consideration of the Beneficiary entering into the Guaranteed Agreement with the Supplier, to guarantee all of the Supplier's obligations under the Guaranteed Agreement.</w:t>
      </w:r>
    </w:p>
    <w:p w:rsidR="00445BBA" w:rsidRDefault="00613883" w:rsidP="00445BBA">
      <w:pPr>
        <w:pStyle w:val="Body"/>
        <w:ind w:left="851" w:hanging="851"/>
      </w:pPr>
      <w:r>
        <w:t>(C)</w:t>
      </w:r>
      <w:r>
        <w:tab/>
      </w:r>
      <w:r w:rsidR="00445BBA">
        <w:t>It is the intention of the Parties that this document be executed and take effect as a deed.</w:t>
      </w:r>
    </w:p>
    <w:p w:rsidR="00445BBA" w:rsidRDefault="00445BBA" w:rsidP="00445BBA">
      <w:pPr>
        <w:pStyle w:val="Body"/>
      </w:pPr>
      <w:r>
        <w:t>Now in consideration of the Beneficiary entering into the Guaranteed Agreement, the Guarantor hereby agrees with the Beneficiary as follows:</w:t>
      </w:r>
    </w:p>
    <w:p w:rsidR="00445BBA" w:rsidRPr="006B7129" w:rsidRDefault="006B7129" w:rsidP="00445BBA">
      <w:pPr>
        <w:pStyle w:val="Level1"/>
        <w:rPr>
          <w:b/>
          <w:bCs/>
        </w:rPr>
      </w:pPr>
      <w:r w:rsidRPr="006B7129">
        <w:rPr>
          <w:b/>
          <w:bCs/>
        </w:rPr>
        <w:t>DEFINITIONS AND INTERPRETATION</w:t>
      </w:r>
    </w:p>
    <w:p w:rsidR="00445BBA" w:rsidRDefault="00445BBA" w:rsidP="00445BBA">
      <w:pPr>
        <w:pStyle w:val="Body1"/>
      </w:pPr>
      <w:r>
        <w:t xml:space="preserve">In this Deed of Guarantee: </w:t>
      </w:r>
    </w:p>
    <w:p w:rsidR="00445BBA" w:rsidRDefault="00445BBA" w:rsidP="00445BBA">
      <w:pPr>
        <w:pStyle w:val="Level2"/>
      </w:pPr>
      <w:r>
        <w:t>unless defined elsewhere in this Deed of Guarantee or the context requires otherwise, defined terms shall have the same meaning as they have for the purposes of the Guaranteed Agreement;</w:t>
      </w:r>
    </w:p>
    <w:p w:rsidR="00445BBA" w:rsidRDefault="00445BBA" w:rsidP="00445BBA">
      <w:pPr>
        <w:pStyle w:val="Level2"/>
      </w:pPr>
      <w:r>
        <w:t>the words and phrases below shall have the following meanings:</w:t>
      </w:r>
    </w:p>
    <w:p w:rsidR="00445BBA" w:rsidRDefault="00D31415" w:rsidP="00445BBA">
      <w:pPr>
        <w:pStyle w:val="Level3"/>
      </w:pPr>
      <w:r>
        <w:t>"</w:t>
      </w:r>
      <w:r w:rsidR="00445BBA" w:rsidRPr="006B7129">
        <w:rPr>
          <w:b/>
          <w:bCs/>
        </w:rPr>
        <w:t>Guaranteed Agreement</w:t>
      </w:r>
      <w:r>
        <w:t>"</w:t>
      </w:r>
      <w:r w:rsidR="00383356">
        <w:t xml:space="preserve"> means the contract for the provision of Prisoner Escort and Custodial Services</w:t>
      </w:r>
      <w:r w:rsidR="00445BBA">
        <w:t xml:space="preserve"> made between the Beneficiary and the Supplier on</w:t>
      </w:r>
      <w:r w:rsidR="004D3A6A">
        <w:tab/>
      </w:r>
      <w:r w:rsidR="004D3A6A">
        <w:tab/>
      </w:r>
      <w:r w:rsidR="004D3A6A">
        <w:tab/>
      </w:r>
      <w:r w:rsidR="004D3A6A">
        <w:tab/>
      </w:r>
      <w:r w:rsidR="004D3A6A">
        <w:tab/>
      </w:r>
      <w:r w:rsidR="004D3A6A">
        <w:tab/>
      </w:r>
      <w:r w:rsidR="00445BBA">
        <w:t>; and</w:t>
      </w:r>
    </w:p>
    <w:p w:rsidR="00445BBA" w:rsidRDefault="00D31415" w:rsidP="00445BBA">
      <w:pPr>
        <w:pStyle w:val="Level3"/>
      </w:pPr>
      <w:r>
        <w:t>"</w:t>
      </w:r>
      <w:r w:rsidR="00445BBA" w:rsidRPr="006B7129">
        <w:rPr>
          <w:b/>
          <w:bCs/>
        </w:rPr>
        <w:t>Guaranteed Obligations</w:t>
      </w:r>
      <w:r>
        <w:t>"</w:t>
      </w:r>
      <w:r w:rsidR="00445BBA">
        <w:t xml:space="preserve">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rsidR="00445BBA" w:rsidRDefault="00445BBA" w:rsidP="00445BBA">
      <w:pPr>
        <w:pStyle w:val="Level2"/>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445BBA" w:rsidRDefault="00445BBA" w:rsidP="00445BBA">
      <w:pPr>
        <w:pStyle w:val="Level2"/>
      </w:pPr>
      <w:r>
        <w:t>unless the context otherwise requires, words importing the singular are to include the plural and vice versa;</w:t>
      </w:r>
    </w:p>
    <w:p w:rsidR="00445BBA" w:rsidRDefault="00445BBA" w:rsidP="00445BBA">
      <w:pPr>
        <w:pStyle w:val="Level2"/>
      </w:pPr>
      <w:r>
        <w:t>references to a person are to be construed to include that person's assignees or transferees or successors in title, whether direct or indirect;</w:t>
      </w:r>
    </w:p>
    <w:p w:rsidR="00445BBA" w:rsidRDefault="00445BBA" w:rsidP="00445BBA">
      <w:pPr>
        <w:pStyle w:val="Level2"/>
      </w:pPr>
      <w:r>
        <w:t xml:space="preserve">the words </w:t>
      </w:r>
      <w:r w:rsidR="00D31415">
        <w:t>"</w:t>
      </w:r>
      <w:r w:rsidRPr="00D31415">
        <w:rPr>
          <w:b/>
          <w:bCs/>
        </w:rPr>
        <w:t>other</w:t>
      </w:r>
      <w:r w:rsidR="00D31415">
        <w:t>"</w:t>
      </w:r>
      <w:r>
        <w:t xml:space="preserve"> and </w:t>
      </w:r>
      <w:r w:rsidR="00D31415">
        <w:t>"</w:t>
      </w:r>
      <w:r w:rsidRPr="00D31415">
        <w:rPr>
          <w:b/>
          <w:bCs/>
        </w:rPr>
        <w:t>otherwise</w:t>
      </w:r>
      <w:r w:rsidR="00D31415">
        <w:t>"</w:t>
      </w:r>
      <w:r>
        <w:t xml:space="preserve"> are not to be construed as confining the meaning of any following words to the class of thing previously stated where a wider construction is possible;</w:t>
      </w:r>
    </w:p>
    <w:p w:rsidR="00445BBA" w:rsidRDefault="00445BBA" w:rsidP="00445BBA">
      <w:pPr>
        <w:pStyle w:val="Level2"/>
      </w:pPr>
      <w:r>
        <w:lastRenderedPageBreak/>
        <w:t>unless the context otherwise requires, reference to a gender includes the other gender and the neuter;</w:t>
      </w:r>
    </w:p>
    <w:p w:rsidR="00445BBA" w:rsidRDefault="00445BBA" w:rsidP="00445BBA">
      <w:pPr>
        <w:pStyle w:val="Level2"/>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445BBA" w:rsidRDefault="00445BBA" w:rsidP="00445BBA">
      <w:pPr>
        <w:pStyle w:val="Level2"/>
      </w:pPr>
      <w:r>
        <w:t xml:space="preserve">unless the context otherwise requires, any phrase introduced by the words </w:t>
      </w:r>
      <w:r w:rsidR="00D31415">
        <w:t>"</w:t>
      </w:r>
      <w:r>
        <w:t>including</w:t>
      </w:r>
      <w:r w:rsidR="00D31415">
        <w:t>"</w:t>
      </w:r>
      <w:r>
        <w:t xml:space="preserve">, </w:t>
      </w:r>
      <w:r w:rsidR="00D31415">
        <w:t>"</w:t>
      </w:r>
      <w:r>
        <w:t>includes</w:t>
      </w:r>
      <w:r w:rsidR="00D31415">
        <w:t>"</w:t>
      </w:r>
      <w:r>
        <w:t xml:space="preserve">, </w:t>
      </w:r>
      <w:r w:rsidR="00D31415">
        <w:t>"</w:t>
      </w:r>
      <w:r>
        <w:t>in particular</w:t>
      </w:r>
      <w:r w:rsidR="00D31415">
        <w:t>"</w:t>
      </w:r>
      <w:r>
        <w:t xml:space="preserve">, </w:t>
      </w:r>
      <w:r w:rsidR="00D31415">
        <w:t>"</w:t>
      </w:r>
      <w:r>
        <w:t>for example</w:t>
      </w:r>
      <w:r w:rsidR="00D31415">
        <w:t>"</w:t>
      </w:r>
      <w:r>
        <w:t xml:space="preserve"> or similar, shall be construed as illustrative and without limitation to the generality of the related general words;</w:t>
      </w:r>
    </w:p>
    <w:p w:rsidR="00445BBA" w:rsidRDefault="00445BBA" w:rsidP="00445BBA">
      <w:pPr>
        <w:pStyle w:val="Level2"/>
      </w:pPr>
      <w:r>
        <w:t>references to Clauses and Schedules are, unless otherwise provided, references to Clauses of and Schedules to this Deed of Guarantee; and</w:t>
      </w:r>
    </w:p>
    <w:p w:rsidR="00445BBA" w:rsidRDefault="00445BBA" w:rsidP="00445BBA">
      <w:pPr>
        <w:pStyle w:val="Level2"/>
      </w:pPr>
      <w:r>
        <w:t>references to liability are to include any liability whether actual, contingent, present or future.</w:t>
      </w:r>
    </w:p>
    <w:p w:rsidR="00445BBA" w:rsidRPr="006B7129" w:rsidRDefault="006B7129" w:rsidP="00445BBA">
      <w:pPr>
        <w:pStyle w:val="Level1"/>
        <w:rPr>
          <w:b/>
          <w:bCs/>
        </w:rPr>
      </w:pPr>
      <w:r w:rsidRPr="006B7129">
        <w:rPr>
          <w:b/>
          <w:bCs/>
        </w:rPr>
        <w:t>GUARANTEE AND INDEMNITY</w:t>
      </w:r>
    </w:p>
    <w:p w:rsidR="00445BBA" w:rsidRDefault="00445BBA" w:rsidP="00445BBA">
      <w:pPr>
        <w:pStyle w:val="Level2"/>
      </w:pPr>
      <w:bookmarkStart w:id="1" w:name="_Ref469064523"/>
      <w: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1"/>
      <w:r>
        <w:t xml:space="preserve"> </w:t>
      </w:r>
    </w:p>
    <w:p w:rsidR="00445BBA" w:rsidRDefault="00445BBA" w:rsidP="00445BBA">
      <w:pPr>
        <w:pStyle w:val="Level2"/>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r w:rsidR="00F2433E">
        <w:t xml:space="preserve"> Subject to the other provisions of this Deed of Guarantee, this Clause 2.2 shall not be construed as imposing greater obligations or liabilities on the Guarantor than are purported to be imposed on the Supplier under the Guaranteed Agreement.</w:t>
      </w:r>
    </w:p>
    <w:p w:rsidR="00445BBA" w:rsidRDefault="00445BBA" w:rsidP="00445BBA">
      <w:pPr>
        <w:pStyle w:val="Level2"/>
      </w:pPr>
      <w:bookmarkStart w:id="2" w:name="_Ref469064529"/>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2"/>
    </w:p>
    <w:p w:rsidR="00445BBA" w:rsidRDefault="00445BBA" w:rsidP="00445BBA">
      <w:pPr>
        <w:pStyle w:val="Level3"/>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445BBA" w:rsidRDefault="00445BBA" w:rsidP="00445BBA">
      <w:pPr>
        <w:pStyle w:val="Level3"/>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445BBA" w:rsidRDefault="00445BBA" w:rsidP="00445BBA">
      <w:pPr>
        <w:pStyle w:val="Level2"/>
      </w:pPr>
      <w:r>
        <w:t xml:space="preserve">As a separate and independent obligation and liability from its obligations and liabilities under Clauses </w:t>
      </w:r>
      <w:r w:rsidR="00875A52">
        <w:fldChar w:fldCharType="begin"/>
      </w:r>
      <w:r w:rsidR="00875A52">
        <w:instrText xml:space="preserve"> REF _Ref469064523 \r \h </w:instrText>
      </w:r>
      <w:r w:rsidR="00875A52">
        <w:fldChar w:fldCharType="separate"/>
      </w:r>
      <w:r w:rsidR="00F44847">
        <w:t>2.1</w:t>
      </w:r>
      <w:r w:rsidR="00875A52">
        <w:fldChar w:fldCharType="end"/>
      </w:r>
      <w:r>
        <w:t xml:space="preserve"> to </w:t>
      </w:r>
      <w:r w:rsidR="00875A52">
        <w:fldChar w:fldCharType="begin"/>
      </w:r>
      <w:r w:rsidR="00875A52">
        <w:instrText xml:space="preserve"> REF _Ref469064529 \r \h </w:instrText>
      </w:r>
      <w:r w:rsidR="00875A52">
        <w:fldChar w:fldCharType="separate"/>
      </w:r>
      <w:r w:rsidR="00F44847">
        <w:t>2.3</w:t>
      </w:r>
      <w:r w:rsidR="00875A52">
        <w:fldChar w:fldCharType="end"/>
      </w:r>
      <w: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445BBA" w:rsidRPr="006B7129" w:rsidRDefault="006B7129" w:rsidP="00445BBA">
      <w:pPr>
        <w:pStyle w:val="Level1"/>
        <w:rPr>
          <w:b/>
          <w:bCs/>
        </w:rPr>
      </w:pPr>
      <w:bookmarkStart w:id="3" w:name="_Ref469064590"/>
      <w:r w:rsidRPr="006B7129">
        <w:rPr>
          <w:b/>
          <w:bCs/>
        </w:rPr>
        <w:t>OBLIGATION TO ENTER INTO A NEW CONTRACT</w:t>
      </w:r>
      <w:bookmarkEnd w:id="3"/>
    </w:p>
    <w:p w:rsidR="00445BBA" w:rsidRDefault="00445BBA" w:rsidP="00445BBA">
      <w:pPr>
        <w:pStyle w:val="Body1"/>
      </w:pPr>
      <w: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445BBA" w:rsidRPr="006B7129" w:rsidRDefault="006B7129" w:rsidP="00445BBA">
      <w:pPr>
        <w:pStyle w:val="Level1"/>
        <w:rPr>
          <w:b/>
          <w:bCs/>
        </w:rPr>
      </w:pPr>
      <w:r w:rsidRPr="006B7129">
        <w:rPr>
          <w:b/>
          <w:bCs/>
        </w:rPr>
        <w:t>DEMANDS AND NOTICES</w:t>
      </w:r>
    </w:p>
    <w:p w:rsidR="00445BBA" w:rsidRDefault="00445BBA" w:rsidP="00445BBA">
      <w:pPr>
        <w:pStyle w:val="Level2"/>
      </w:pPr>
      <w:r>
        <w:t>Any demand or notice served by the Beneficiary on the Guarantor under this Deed of Guarantee shall be in writing, addressed to:</w:t>
      </w:r>
    </w:p>
    <w:p w:rsidR="00EA7402" w:rsidRDefault="00EA7402" w:rsidP="00445BBA">
      <w:pPr>
        <w:pStyle w:val="Level3"/>
      </w:pPr>
      <w:r>
        <w:rPr>
          <w:highlight w:val="yellow"/>
        </w:rPr>
        <w:t>*Redacted</w:t>
      </w:r>
    </w:p>
    <w:p w:rsidR="00445BBA" w:rsidRDefault="004D3A6A" w:rsidP="00445BBA">
      <w:pPr>
        <w:pStyle w:val="Level3"/>
      </w:pPr>
      <w:r>
        <w:t xml:space="preserve">Facsimile number: </w:t>
      </w:r>
      <w:r w:rsidR="00EA7402">
        <w:rPr>
          <w:highlight w:val="yellow"/>
        </w:rPr>
        <w:t>*Redacted</w:t>
      </w:r>
      <w:r>
        <w:t>;</w:t>
      </w:r>
    </w:p>
    <w:p w:rsidR="00445BBA" w:rsidRDefault="00445BBA" w:rsidP="00445BBA">
      <w:pPr>
        <w:pStyle w:val="Level3"/>
      </w:pPr>
      <w:r>
        <w:t xml:space="preserve">For the Attention of </w:t>
      </w:r>
      <w:r w:rsidR="004D3A6A">
        <w:t>the Company Secretary,</w:t>
      </w:r>
    </w:p>
    <w:p w:rsidR="00445BBA" w:rsidRDefault="00445BBA" w:rsidP="00445BBA">
      <w:pPr>
        <w:pStyle w:val="Body3"/>
      </w:pPr>
      <w: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445BBA" w:rsidRDefault="00445BBA" w:rsidP="00445BBA">
      <w:pPr>
        <w:pStyle w:val="Level2"/>
      </w:pPr>
      <w:r>
        <w:t>Any notice or demand served on the Guarantor or the Beneficiary under this Deed of Guarantee shall be deemed to have been served:</w:t>
      </w:r>
    </w:p>
    <w:p w:rsidR="00445BBA" w:rsidRDefault="00445BBA" w:rsidP="00445BBA">
      <w:pPr>
        <w:pStyle w:val="Level3"/>
      </w:pPr>
      <w:r>
        <w:t>if delivered by hand, at the time of delivery; or</w:t>
      </w:r>
    </w:p>
    <w:p w:rsidR="00445BBA" w:rsidRDefault="00445BBA" w:rsidP="00445BBA">
      <w:pPr>
        <w:pStyle w:val="Level3"/>
      </w:pPr>
      <w:r>
        <w:t>if posted, at 10.00 a.m. on the second Working Day after it was put into the post; or</w:t>
      </w:r>
    </w:p>
    <w:p w:rsidR="00445BBA" w:rsidRDefault="00445BBA" w:rsidP="00445BBA">
      <w:pPr>
        <w:pStyle w:val="Level3"/>
      </w:pPr>
      <w:r>
        <w:t>if sent by facsimile, at the time of despatch, if despatched before 5.00 p.m. on any Working Day, and in any other case at 10.00 a.m. on the next Working Day.</w:t>
      </w:r>
    </w:p>
    <w:p w:rsidR="00445BBA" w:rsidRDefault="00445BBA" w:rsidP="00445BBA">
      <w:pPr>
        <w:pStyle w:val="Level2"/>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445BBA" w:rsidRDefault="00445BBA" w:rsidP="00445BBA">
      <w:pPr>
        <w:pStyle w:val="Level2"/>
      </w:pPr>
      <w:r>
        <w:t>Any notice purported to be served on the Beneficiary under this Deed of Guarantee shall only be valid when received in writing by the Beneficiary.</w:t>
      </w:r>
    </w:p>
    <w:p w:rsidR="00445BBA" w:rsidRPr="006B7129" w:rsidRDefault="006B7129" w:rsidP="00445BBA">
      <w:pPr>
        <w:pStyle w:val="Level1"/>
        <w:rPr>
          <w:b/>
          <w:bCs/>
        </w:rPr>
      </w:pPr>
      <w:bookmarkStart w:id="4" w:name="_Ref469064550"/>
      <w:r w:rsidRPr="006B7129">
        <w:rPr>
          <w:b/>
          <w:bCs/>
        </w:rPr>
        <w:t>BENEFICIARY'S PROTECTIONS</w:t>
      </w:r>
      <w:bookmarkEnd w:id="4"/>
    </w:p>
    <w:p w:rsidR="00445BBA" w:rsidRDefault="00445BBA" w:rsidP="00445BBA">
      <w:pPr>
        <w:pStyle w:val="Level2"/>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445BBA" w:rsidRDefault="00445BBA" w:rsidP="00445BBA">
      <w:pPr>
        <w:pStyle w:val="Level2"/>
      </w:pPr>
      <w:r>
        <w:t xml:space="preserve">This Deed of Guarantee shall be a continuing security for the Guaranteed Obligations and accordingly: </w:t>
      </w:r>
    </w:p>
    <w:p w:rsidR="00445BBA" w:rsidRDefault="00445BBA" w:rsidP="00445BBA">
      <w:pPr>
        <w:pStyle w:val="Level3"/>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445BBA" w:rsidRDefault="00445BBA" w:rsidP="00445BBA">
      <w:pPr>
        <w:pStyle w:val="Level3"/>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445BBA" w:rsidRDefault="00445BBA" w:rsidP="00445BBA">
      <w:pPr>
        <w:pStyle w:val="Level3"/>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445BBA" w:rsidRDefault="00445BBA" w:rsidP="00445BBA">
      <w:pPr>
        <w:pStyle w:val="Level3"/>
      </w:pPr>
      <w:r>
        <w:t>the rights of the Beneficiary against the Guarantor under this Deed of Guarantee are in addition to, shall not be affected by and shall not prejudice, any other security, guarantee, indemnity or other rights or remedies available to the Beneficiary.</w:t>
      </w:r>
    </w:p>
    <w:p w:rsidR="00445BBA" w:rsidRDefault="00445BBA" w:rsidP="00445BBA">
      <w:pPr>
        <w:pStyle w:val="Level2"/>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rsidR="00445BBA" w:rsidRDefault="00445BBA" w:rsidP="00445BBA">
      <w:pPr>
        <w:pStyle w:val="Level2"/>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445BBA" w:rsidRDefault="00445BBA" w:rsidP="00445BBA">
      <w:pPr>
        <w:pStyle w:val="Level2"/>
      </w:pPr>
      <w:r>
        <w:t>The Beneficiary's rights under this Deed of Guarantee are cumulative and not exclusive of any rights provided by law and may be exercised from time to time and as often as the Beneficiary deems expedient.</w:t>
      </w:r>
    </w:p>
    <w:p w:rsidR="00445BBA" w:rsidRDefault="00445BBA" w:rsidP="00445BBA">
      <w:pPr>
        <w:pStyle w:val="Level2"/>
      </w:pPr>
      <w:r>
        <w:t>Any waiver by the Beneficiary of any terms of this Deed of Guarantee, or of any Guaranteed Obligations shall only be effective if given in writing and then only for the purpose and upon the terms and conditions, if any, on which it is given.</w:t>
      </w:r>
    </w:p>
    <w:p w:rsidR="00445BBA" w:rsidRDefault="00445BBA" w:rsidP="00445BBA">
      <w:pPr>
        <w:pStyle w:val="Level2"/>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445BBA" w:rsidRPr="006B7129" w:rsidRDefault="006B7129" w:rsidP="00445BBA">
      <w:pPr>
        <w:pStyle w:val="Level1"/>
        <w:rPr>
          <w:b/>
          <w:bCs/>
        </w:rPr>
      </w:pPr>
      <w:r w:rsidRPr="006B7129">
        <w:rPr>
          <w:b/>
          <w:bCs/>
        </w:rPr>
        <w:t>GUARANTOR INTENT</w:t>
      </w:r>
    </w:p>
    <w:p w:rsidR="00445BBA" w:rsidRDefault="00445BBA" w:rsidP="006B7129">
      <w:pPr>
        <w:pStyle w:val="Body1"/>
      </w:pPr>
      <w:r>
        <w:t xml:space="preserve">Without prejudice to the generality of Clause </w:t>
      </w:r>
      <w:r w:rsidR="00875A52">
        <w:fldChar w:fldCharType="begin"/>
      </w:r>
      <w:r w:rsidR="00875A52">
        <w:instrText xml:space="preserve"> REF _Ref469064550 \r \h </w:instrText>
      </w:r>
      <w:r w:rsidR="00875A52">
        <w:fldChar w:fldCharType="separate"/>
      </w:r>
      <w:r w:rsidR="00F44847">
        <w:t>5</w:t>
      </w:r>
      <w:r w:rsidR="00875A52">
        <w:fldChar w:fldCharType="end"/>
      </w:r>
      <w: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445BBA" w:rsidRPr="006B7129" w:rsidRDefault="006B7129" w:rsidP="00445BBA">
      <w:pPr>
        <w:pStyle w:val="Level1"/>
        <w:rPr>
          <w:b/>
          <w:bCs/>
        </w:rPr>
      </w:pPr>
      <w:r w:rsidRPr="006B7129">
        <w:rPr>
          <w:b/>
          <w:bCs/>
        </w:rPr>
        <w:t>RIGHTS OF SUBROGATION</w:t>
      </w:r>
    </w:p>
    <w:p w:rsidR="00445BBA" w:rsidRDefault="00445BBA" w:rsidP="00445BBA">
      <w:pPr>
        <w:pStyle w:val="Body1"/>
      </w:pPr>
      <w: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445BBA" w:rsidRDefault="00445BBA" w:rsidP="00445BBA">
      <w:pPr>
        <w:pStyle w:val="Level2"/>
      </w:pPr>
      <w:r>
        <w:t xml:space="preserve">of subrogation and indemnity; </w:t>
      </w:r>
    </w:p>
    <w:p w:rsidR="00445BBA" w:rsidRDefault="00445BBA" w:rsidP="00445BBA">
      <w:pPr>
        <w:pStyle w:val="Level2"/>
      </w:pPr>
      <w:r>
        <w:t>to take the benefit of, share in or enforce any security or other guarantee or indemnity for the Supplier’s obligations; and</w:t>
      </w:r>
    </w:p>
    <w:p w:rsidR="00445BBA" w:rsidRDefault="00445BBA" w:rsidP="00445BBA">
      <w:pPr>
        <w:pStyle w:val="Level2"/>
      </w:pPr>
      <w:r>
        <w:t xml:space="preserve">to prove in the liquidation or insolvency of the Supplier, </w:t>
      </w:r>
    </w:p>
    <w:p w:rsidR="00445BBA" w:rsidRDefault="00445BBA" w:rsidP="00445BBA">
      <w:pPr>
        <w:pStyle w:val="Body2"/>
      </w:pPr>
      <w:r>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00D31415">
        <w:t>"</w:t>
      </w:r>
      <w:r w:rsidRPr="006B7129">
        <w:rPr>
          <w:b/>
          <w:bCs/>
        </w:rPr>
        <w:t>Guarantee Estimate Amount</w:t>
      </w:r>
      <w:r w:rsidR="00D31415">
        <w:t>"</w:t>
      </w:r>
      <w: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w:t>
      </w:r>
      <w:r w:rsidR="00B51388">
        <w:t xml:space="preserve"> in relation to the Guaranteed Obligations</w:t>
      </w:r>
      <w:r>
        <w:t xml:space="preserve"> (other than cross-indemnities or other security taken in the ordinary course of its financial arrangements with its Affiliates) and agrees not to take any further security</w:t>
      </w:r>
      <w:r w:rsidR="00B51388">
        <w:t xml:space="preserve"> in relation to the Guaranteed Obligations</w:t>
      </w:r>
      <w:r>
        <w:t xml:space="preserve"> until </w:t>
      </w:r>
      <w:r w:rsidR="0010436A">
        <w:t xml:space="preserve">the </w:t>
      </w:r>
      <w:r>
        <w:t>Beneficiary receives all moneys payable hereunder and will hold any security taken in breach of this Clause on trust for the Beneficiary.</w:t>
      </w:r>
    </w:p>
    <w:p w:rsidR="00445BBA" w:rsidRPr="006B7129" w:rsidRDefault="006B7129" w:rsidP="00445BBA">
      <w:pPr>
        <w:pStyle w:val="Level1"/>
        <w:rPr>
          <w:b/>
          <w:bCs/>
        </w:rPr>
      </w:pPr>
      <w:bookmarkStart w:id="5" w:name="_Ref469064581"/>
      <w:r w:rsidRPr="006B7129">
        <w:rPr>
          <w:b/>
          <w:bCs/>
        </w:rPr>
        <w:t>DEFERRAL OF RIGHTS</w:t>
      </w:r>
      <w:bookmarkEnd w:id="5"/>
    </w:p>
    <w:p w:rsidR="00445BBA" w:rsidRDefault="00445BBA" w:rsidP="00445BBA">
      <w:pPr>
        <w:pStyle w:val="Level2"/>
      </w:pPr>
      <w:r>
        <w:t>Until all amounts which may be or become payable by the Supplier under or in connection with the Guaranteed Agreement have been irrevocably paid in full, the Guarantor agrees that, without the prior written consent of the Beneficiary, it will not:</w:t>
      </w:r>
    </w:p>
    <w:p w:rsidR="00445BBA" w:rsidRDefault="00445BBA" w:rsidP="00445BBA">
      <w:pPr>
        <w:pStyle w:val="Level3"/>
      </w:pPr>
      <w:r>
        <w:t>claim any contribution from any other guarantor of the Supplier’s obligations under the Guaranteed Agreement; or</w:t>
      </w:r>
    </w:p>
    <w:p w:rsidR="00445BBA" w:rsidRDefault="00445BBA" w:rsidP="00445BBA">
      <w:pPr>
        <w:pStyle w:val="Level3"/>
      </w:pPr>
      <w:r>
        <w:t>take the benefit (in whole or in part and whether by way of subrogation or otherwise) of any rights of the Beneficiary under the Guaranteed Agreement or of any other guarantee or security taken pursuant to, or in connection with, the Guaranteed Agreement.</w:t>
      </w:r>
    </w:p>
    <w:p w:rsidR="00445BBA" w:rsidRDefault="00445BBA" w:rsidP="00445BBA">
      <w:pPr>
        <w:pStyle w:val="Level2"/>
      </w:pPr>
      <w:r>
        <w:t>Until all amounts which may be or become payable by the Supplier under or in connection with the Guaranteed Agreement have been irrevocably paid in full, the Guarantor agrees that, without the prior written consent of the Beneficiary, it will not following the occurrence of a Financial Distress Event or Supplier Termination Event:</w:t>
      </w:r>
    </w:p>
    <w:p w:rsidR="00445BBA" w:rsidRDefault="00445BBA" w:rsidP="00445BBA">
      <w:pPr>
        <w:pStyle w:val="Level3"/>
      </w:pPr>
      <w:r>
        <w:t>exercise any rights it may have to be indemnified by the Supplier;</w:t>
      </w:r>
    </w:p>
    <w:p w:rsidR="00445BBA" w:rsidRDefault="00445BBA" w:rsidP="00445BBA">
      <w:pPr>
        <w:pStyle w:val="Level3"/>
      </w:pPr>
      <w:r>
        <w:t>demand or accept repayment in whole or in part of any indebtedness now or hereafter due from the Supplier; or</w:t>
      </w:r>
    </w:p>
    <w:p w:rsidR="00445BBA" w:rsidRDefault="00445BBA" w:rsidP="00445BBA">
      <w:pPr>
        <w:pStyle w:val="Level3"/>
      </w:pPr>
      <w:r>
        <w:t>claim any set</w:t>
      </w:r>
      <w:r w:rsidR="003811F2">
        <w:t>-</w:t>
      </w:r>
      <w:r>
        <w:t>off or counterclaim against the Supplier.</w:t>
      </w:r>
    </w:p>
    <w:p w:rsidR="00445BBA" w:rsidRDefault="00445BBA" w:rsidP="00445BBA">
      <w:pPr>
        <w:pStyle w:val="Level2"/>
      </w:pPr>
      <w:r>
        <w:t xml:space="preserve">If the Guarantor receives any payment or other benefit or exercises any set off or counterclaim or otherwise acts in breach of this Clause </w:t>
      </w:r>
      <w:r w:rsidR="00875A52">
        <w:fldChar w:fldCharType="begin"/>
      </w:r>
      <w:r w:rsidR="00875A52">
        <w:instrText xml:space="preserve"> REF _Ref469064581 \r \h </w:instrText>
      </w:r>
      <w:r w:rsidR="00875A52">
        <w:fldChar w:fldCharType="separate"/>
      </w:r>
      <w:r w:rsidR="00F44847">
        <w:t>8</w:t>
      </w:r>
      <w:r w:rsidR="00875A52">
        <w:fldChar w:fldCharType="end"/>
      </w:r>
      <w:r>
        <w:t>, anything so received and any benefit derived directly or indirectly by the Guarantor therefrom shall be held on trust for the Beneficiary and applied in or towards discharge of its obligations to the Beneficiary under this Deed of Guarantee.</w:t>
      </w:r>
    </w:p>
    <w:p w:rsidR="00445BBA" w:rsidRPr="006B7129" w:rsidRDefault="006B7129" w:rsidP="00445BBA">
      <w:pPr>
        <w:pStyle w:val="Level1"/>
        <w:rPr>
          <w:b/>
          <w:bCs/>
        </w:rPr>
      </w:pPr>
      <w:r w:rsidRPr="006B7129">
        <w:rPr>
          <w:b/>
          <w:bCs/>
        </w:rPr>
        <w:t>REPRESENTATIONS AND WARRANTIES</w:t>
      </w:r>
    </w:p>
    <w:p w:rsidR="00445BBA" w:rsidRDefault="00445BBA" w:rsidP="00445BBA">
      <w:pPr>
        <w:pStyle w:val="Body1"/>
      </w:pPr>
      <w:r>
        <w:t>The Guarantor hereby represents and warrants to the Beneficiary that:</w:t>
      </w:r>
    </w:p>
    <w:p w:rsidR="00445BBA" w:rsidRDefault="00445BBA" w:rsidP="00445BBA">
      <w:pPr>
        <w:pStyle w:val="Level2"/>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445BBA" w:rsidRDefault="00445BBA" w:rsidP="00445BBA">
      <w:pPr>
        <w:pStyle w:val="Level2"/>
      </w:pPr>
      <w:r>
        <w:t>the Guarantor has full power and authority to execute, deliver and perform its obligations under this Deed of Guarantee and no limitation on the powers of the Guarantor will be exceeded as a result of the Guarantor entering into this Deed of Guarantee;</w:t>
      </w:r>
    </w:p>
    <w:p w:rsidR="00445BBA" w:rsidRDefault="00445BBA" w:rsidP="00445BBA">
      <w:pPr>
        <w:pStyle w:val="Level2"/>
      </w:pPr>
      <w:r>
        <w:t xml:space="preserve">the execution and delivery by the Guarantor of this Deed of Guarantee and the performance by the Guarantor of its obligations under this Deed of Guarantee including, without limitation entry into and performance of a contract pursuant to Clause </w:t>
      </w:r>
      <w:r w:rsidR="00875A52">
        <w:fldChar w:fldCharType="begin"/>
      </w:r>
      <w:r w:rsidR="00875A52">
        <w:instrText xml:space="preserve"> REF _Ref469064590 \r \h </w:instrText>
      </w:r>
      <w:r w:rsidR="00875A52">
        <w:fldChar w:fldCharType="separate"/>
      </w:r>
      <w:r w:rsidR="00F44847">
        <w:t>3</w:t>
      </w:r>
      <w:r w:rsidR="00875A52">
        <w:fldChar w:fldCharType="end"/>
      </w:r>
      <w:r>
        <w:t>) have been duly authorised by all necessary corporate action and do not contravene or conflict with:</w:t>
      </w:r>
    </w:p>
    <w:p w:rsidR="00445BBA" w:rsidRDefault="00445BBA" w:rsidP="00445BBA">
      <w:pPr>
        <w:pStyle w:val="Level3"/>
      </w:pPr>
      <w:r>
        <w:t xml:space="preserve">the Guarantor's memorandum and articles of association or other equivalent constitutional documents; </w:t>
      </w:r>
    </w:p>
    <w:p w:rsidR="00445BBA" w:rsidRDefault="00445BBA" w:rsidP="00445BBA">
      <w:pPr>
        <w:pStyle w:val="Level3"/>
      </w:pPr>
      <w:r>
        <w:t>any existing law, statute, rule or regulation or any judgment, decree or permit to which the Guarantor is subject; or</w:t>
      </w:r>
    </w:p>
    <w:p w:rsidR="00445BBA" w:rsidRDefault="00445BBA" w:rsidP="00445BBA">
      <w:pPr>
        <w:pStyle w:val="Level3"/>
      </w:pPr>
      <w:r>
        <w:t>the terms of any agreement or other document to which the Guarantor is a Party or which is binding upon it or any of its assets;</w:t>
      </w:r>
    </w:p>
    <w:p w:rsidR="00445BBA" w:rsidRDefault="00445BBA" w:rsidP="00445BBA">
      <w:pPr>
        <w:pStyle w:val="Level2"/>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445BBA" w:rsidRDefault="00445BBA" w:rsidP="00445BBA">
      <w:pPr>
        <w:pStyle w:val="Level2"/>
      </w:pPr>
      <w:r>
        <w:t>this Deed of Guarantee is the legal valid and binding obligation of the Guarantor and is enforceable against the Guarantor in accordance with its terms.</w:t>
      </w:r>
    </w:p>
    <w:p w:rsidR="00445BBA" w:rsidRPr="006B7129" w:rsidRDefault="006B7129" w:rsidP="00445BBA">
      <w:pPr>
        <w:pStyle w:val="Level1"/>
        <w:rPr>
          <w:b/>
          <w:bCs/>
        </w:rPr>
      </w:pPr>
      <w:r w:rsidRPr="006B7129">
        <w:rPr>
          <w:b/>
          <w:bCs/>
        </w:rPr>
        <w:t>PAYMENTS AND SET-OFF</w:t>
      </w:r>
    </w:p>
    <w:p w:rsidR="00445BBA" w:rsidRDefault="00445BBA" w:rsidP="00445BBA">
      <w:pPr>
        <w:pStyle w:val="Level2"/>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445BBA" w:rsidRDefault="00445BBA" w:rsidP="00445BBA">
      <w:pPr>
        <w:pStyle w:val="Level2"/>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445BBA" w:rsidRDefault="00445BBA" w:rsidP="00445BBA">
      <w:pPr>
        <w:pStyle w:val="Level2"/>
      </w:pPr>
      <w:r>
        <w:t>The Guarantor will reimburse the Beneficiary for all legal and other costs (including VAT) incurred by the Beneficiary in connection with the enforcement of this Deed of Guarantee.</w:t>
      </w:r>
    </w:p>
    <w:p w:rsidR="00445BBA" w:rsidRPr="006B7129" w:rsidRDefault="006B7129" w:rsidP="00445BBA">
      <w:pPr>
        <w:pStyle w:val="Level1"/>
        <w:rPr>
          <w:b/>
          <w:bCs/>
        </w:rPr>
      </w:pPr>
      <w:r w:rsidRPr="006B7129">
        <w:rPr>
          <w:b/>
          <w:bCs/>
        </w:rPr>
        <w:t>GUARANTOR'S ACKNOWLEDGEMENT</w:t>
      </w:r>
    </w:p>
    <w:p w:rsidR="00445BBA" w:rsidRDefault="00445BBA" w:rsidP="00445BBA">
      <w:pPr>
        <w:pStyle w:val="Body1"/>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445BBA" w:rsidRPr="006B7129" w:rsidRDefault="006B7129" w:rsidP="00445BBA">
      <w:pPr>
        <w:pStyle w:val="Level1"/>
        <w:rPr>
          <w:b/>
          <w:bCs/>
        </w:rPr>
      </w:pPr>
      <w:r w:rsidRPr="006B7129">
        <w:rPr>
          <w:b/>
          <w:bCs/>
        </w:rPr>
        <w:t>ASSIGNMENT</w:t>
      </w:r>
    </w:p>
    <w:p w:rsidR="00445BBA" w:rsidRDefault="00445BBA" w:rsidP="00445BBA">
      <w:pPr>
        <w:pStyle w:val="Level2"/>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445BBA" w:rsidRDefault="00445BBA" w:rsidP="00445BBA">
      <w:pPr>
        <w:pStyle w:val="Level2"/>
      </w:pPr>
      <w:r>
        <w:t>The Guarantor may not assign or transfer any of its rights and/or obligations under this Deed of Guarantee.</w:t>
      </w:r>
    </w:p>
    <w:p w:rsidR="00445BBA" w:rsidRPr="006B7129" w:rsidRDefault="006B7129" w:rsidP="00445BBA">
      <w:pPr>
        <w:pStyle w:val="Level1"/>
        <w:rPr>
          <w:b/>
          <w:bCs/>
        </w:rPr>
      </w:pPr>
      <w:r w:rsidRPr="006B7129">
        <w:rPr>
          <w:b/>
          <w:bCs/>
        </w:rPr>
        <w:t>SEVERANCE</w:t>
      </w:r>
    </w:p>
    <w:p w:rsidR="00445BBA" w:rsidRDefault="00445BBA" w:rsidP="00445BBA">
      <w:pPr>
        <w:pStyle w:val="Body1"/>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445BBA" w:rsidRPr="006B7129" w:rsidRDefault="006B7129" w:rsidP="00445BBA">
      <w:pPr>
        <w:pStyle w:val="Level1"/>
        <w:rPr>
          <w:b/>
          <w:bCs/>
        </w:rPr>
      </w:pPr>
      <w:r w:rsidRPr="006B7129">
        <w:rPr>
          <w:b/>
          <w:bCs/>
        </w:rPr>
        <w:t>THIRD PARTY RIGHTS</w:t>
      </w:r>
    </w:p>
    <w:p w:rsidR="00445BBA" w:rsidRDefault="00445BBA" w:rsidP="00445BBA">
      <w:pPr>
        <w:pStyle w:val="Body1"/>
      </w:pPr>
      <w: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445BBA" w:rsidRPr="006B7129" w:rsidRDefault="006B7129" w:rsidP="00445BBA">
      <w:pPr>
        <w:pStyle w:val="Level1"/>
        <w:rPr>
          <w:b/>
          <w:bCs/>
        </w:rPr>
      </w:pPr>
      <w:r w:rsidRPr="006B7129">
        <w:rPr>
          <w:b/>
          <w:bCs/>
        </w:rPr>
        <w:t>GOVERNING LAW</w:t>
      </w:r>
    </w:p>
    <w:p w:rsidR="00445BBA" w:rsidRDefault="00445BBA" w:rsidP="00445BBA">
      <w:pPr>
        <w:pStyle w:val="Level2"/>
      </w:pPr>
      <w:r>
        <w:t>This Deed of Guarantee and any non-contractual obligations arising out of or in connection with it shall be governed by and construed in all respects in accordance with English law.</w:t>
      </w:r>
    </w:p>
    <w:p w:rsidR="00445BBA" w:rsidRDefault="00445BBA" w:rsidP="00445BBA">
      <w:pPr>
        <w:pStyle w:val="Level2"/>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445BBA" w:rsidRDefault="00445BBA" w:rsidP="00445BBA">
      <w:pPr>
        <w:pStyle w:val="Level2"/>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445BBA" w:rsidRDefault="00445BBA" w:rsidP="00445BBA">
      <w:pPr>
        <w:pStyle w:val="Level2"/>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445BBA" w:rsidRDefault="00445BBA" w:rsidP="00445BBA">
      <w:pPr>
        <w:pStyle w:val="Body"/>
      </w:pPr>
      <w:r w:rsidRPr="006B7129">
        <w:rPr>
          <w:b/>
          <w:bCs/>
        </w:rPr>
        <w:t>IN WITNESS</w:t>
      </w:r>
      <w:r>
        <w:t xml:space="preserve"> whereof the Guarantor has caused this instrument to be executed and delivered as a Deed the day and year first before written.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26"/>
        <w:gridCol w:w="3651"/>
      </w:tblGrid>
      <w:tr w:rsidR="00A71F07" w:rsidTr="00A71F07">
        <w:trPr>
          <w:trHeight w:val="1890"/>
        </w:trPr>
        <w:tc>
          <w:tcPr>
            <w:tcW w:w="4644" w:type="dxa"/>
          </w:tcPr>
          <w:p w:rsidR="00A71F07" w:rsidRDefault="00A71F07" w:rsidP="00A71F07">
            <w:pPr>
              <w:pStyle w:val="Body"/>
              <w:spacing w:after="0"/>
            </w:pPr>
            <w:r w:rsidRPr="00A71F07">
              <w:rPr>
                <w:b/>
                <w:bCs/>
              </w:rPr>
              <w:t xml:space="preserve">EXECUTED </w:t>
            </w:r>
            <w:r w:rsidRPr="00A71F07">
              <w:t xml:space="preserve">as a </w:t>
            </w:r>
            <w:r w:rsidRPr="00A71F07">
              <w:rPr>
                <w:b/>
                <w:bCs/>
              </w:rPr>
              <w:t xml:space="preserve">DEED </w:t>
            </w:r>
            <w:r>
              <w:t>by</w:t>
            </w:r>
            <w:r>
              <w:tab/>
            </w:r>
          </w:p>
          <w:p w:rsidR="00A71F07" w:rsidRDefault="00F44847" w:rsidP="00F44847">
            <w:pPr>
              <w:pStyle w:val="Body"/>
              <w:spacing w:after="0"/>
            </w:pPr>
            <w:r w:rsidRPr="00F44847">
              <w:rPr>
                <w:b/>
              </w:rPr>
              <w:t>SERCO GROUP PLC</w:t>
            </w:r>
            <w:r>
              <w:t xml:space="preserve"> </w:t>
            </w:r>
            <w:r w:rsidR="00A71F07">
              <w:t>acting by [</w:t>
            </w:r>
            <w:r w:rsidR="00A71F07" w:rsidRPr="00A71F07">
              <w:rPr>
                <w:i/>
                <w:iCs/>
              </w:rPr>
              <w:t>Insert/print names</w:t>
            </w:r>
            <w:r w:rsidR="00A71F07">
              <w:t>]</w:t>
            </w:r>
          </w:p>
        </w:tc>
        <w:tc>
          <w:tcPr>
            <w:tcW w:w="426" w:type="dxa"/>
          </w:tcPr>
          <w:p w:rsidR="00A71F07" w:rsidRDefault="00A71F07" w:rsidP="00A71F07">
            <w:pPr>
              <w:pStyle w:val="Body"/>
              <w:spacing w:after="0"/>
            </w:pPr>
            <w:r>
              <w:t>)</w:t>
            </w:r>
          </w:p>
          <w:p w:rsidR="00A71F07" w:rsidRDefault="00A71F07" w:rsidP="00A71F07">
            <w:pPr>
              <w:pStyle w:val="Body"/>
              <w:spacing w:after="0"/>
            </w:pPr>
            <w:r>
              <w:t>)</w:t>
            </w:r>
          </w:p>
          <w:p w:rsidR="00A71F07" w:rsidRDefault="00A71F07" w:rsidP="00A71F07">
            <w:pPr>
              <w:pStyle w:val="Body"/>
              <w:spacing w:after="0"/>
            </w:pPr>
            <w:r>
              <w:t>)</w:t>
            </w:r>
          </w:p>
        </w:tc>
        <w:tc>
          <w:tcPr>
            <w:tcW w:w="3651" w:type="dxa"/>
          </w:tcPr>
          <w:p w:rsidR="00A71F07" w:rsidRDefault="00A71F07" w:rsidP="00A71F07">
            <w:pPr>
              <w:pStyle w:val="Body"/>
            </w:pPr>
          </w:p>
          <w:p w:rsidR="00A71F07" w:rsidRDefault="00A71F07" w:rsidP="00A71F07">
            <w:pPr>
              <w:pStyle w:val="Body"/>
            </w:pPr>
          </w:p>
          <w:p w:rsidR="00A71F07" w:rsidRDefault="00A71F07" w:rsidP="00A71F07">
            <w:pPr>
              <w:pStyle w:val="Body"/>
            </w:pPr>
          </w:p>
          <w:p w:rsidR="00A71F07" w:rsidRDefault="00A71F07" w:rsidP="00A71F07">
            <w:pPr>
              <w:pStyle w:val="Body"/>
            </w:pPr>
          </w:p>
          <w:p w:rsidR="00A71F07" w:rsidRDefault="00A71F07" w:rsidP="00A71F07">
            <w:pPr>
              <w:pStyle w:val="Body"/>
            </w:pPr>
            <w:r>
              <w:t>Director</w:t>
            </w:r>
          </w:p>
          <w:p w:rsidR="00A71F07" w:rsidRDefault="00A71F07" w:rsidP="00A71F07">
            <w:pPr>
              <w:pStyle w:val="Body"/>
            </w:pPr>
          </w:p>
          <w:p w:rsidR="00A71F07" w:rsidRDefault="00A71F07" w:rsidP="00A71F07">
            <w:pPr>
              <w:pStyle w:val="Body"/>
            </w:pPr>
            <w:r w:rsidRPr="00A71F07">
              <w:t>Director/Secretary</w:t>
            </w:r>
          </w:p>
        </w:tc>
      </w:tr>
    </w:tbl>
    <w:p w:rsidR="006B7129" w:rsidRDefault="006B7129" w:rsidP="00445BBA">
      <w:pPr>
        <w:pStyle w:val="Body"/>
      </w:pPr>
    </w:p>
    <w:sectPr w:rsidR="006B7129" w:rsidSect="00473B87">
      <w:headerReference w:type="default" r:id="rId8"/>
      <w:footerReference w:type="default" r:id="rId9"/>
      <w:headerReference w:type="first" r:id="rId10"/>
      <w:footerReference w:type="first" r:id="rId11"/>
      <w:pgSz w:w="11907" w:h="16840" w:code="9"/>
      <w:pgMar w:top="1418" w:right="1701" w:bottom="1418" w:left="1701" w:header="709" w:footer="709" w:gutter="0"/>
      <w:paperSrc w:first="261" w:other="26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BBA" w:rsidRPr="004D3114" w:rsidRDefault="00445BBA" w:rsidP="004D3114">
      <w:r w:rsidRPr="004D3114">
        <w:separator/>
      </w:r>
    </w:p>
  </w:endnote>
  <w:endnote w:type="continuationSeparator" w:id="0">
    <w:p w:rsidR="00445BBA" w:rsidRPr="004D3114" w:rsidRDefault="00445BBA"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875A52" w:rsidP="00CF1A66">
    <w:pPr>
      <w:pStyle w:val="Footer"/>
      <w:tabs>
        <w:tab w:val="clear" w:pos="4320"/>
        <w:tab w:val="clear" w:pos="8640"/>
        <w:tab w:val="center" w:pos="4253"/>
        <w:tab w:val="right" w:pos="8505"/>
      </w:tabs>
    </w:pPr>
    <w:r>
      <w:t>S</w:t>
    </w:r>
    <w:r w:rsidR="001F1656">
      <w:t>CHEDULE 3</w:t>
    </w:r>
    <w:r w:rsidR="00411AC1">
      <w:t>0 – PARENT COMPANY GUARANTEE</w:t>
    </w:r>
    <w:r w:rsidR="0054649C" w:rsidRPr="004D3114">
      <w:tab/>
    </w:r>
    <w:r w:rsidR="00CE4C99">
      <w:tab/>
    </w:r>
    <w:r w:rsidR="005331C2">
      <w:fldChar w:fldCharType="begin"/>
    </w:r>
    <w:r w:rsidR="005331C2">
      <w:instrText xml:space="preserve">  PAGE \* MERGEFORMAT </w:instrText>
    </w:r>
    <w:r w:rsidR="005331C2">
      <w:fldChar w:fldCharType="separate"/>
    </w:r>
    <w:r w:rsidR="003D361F">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7" w:name="FooterDiffFirstPage"/>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BBA" w:rsidRPr="004D3114" w:rsidRDefault="00445BBA" w:rsidP="004D3114">
      <w:r w:rsidRPr="004D3114">
        <w:separator/>
      </w:r>
    </w:p>
  </w:footnote>
  <w:footnote w:type="continuationSeparator" w:id="0">
    <w:p w:rsidR="00445BBA" w:rsidRPr="004D3114" w:rsidRDefault="00445BBA"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4715D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6" w:name="HeaderDiffFirstPage"/>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445BBA"/>
    <w:rsid w:val="00006847"/>
    <w:rsid w:val="00035E23"/>
    <w:rsid w:val="000422F7"/>
    <w:rsid w:val="00075377"/>
    <w:rsid w:val="00097C6A"/>
    <w:rsid w:val="000D3D3E"/>
    <w:rsid w:val="0010067D"/>
    <w:rsid w:val="0010436A"/>
    <w:rsid w:val="0012272A"/>
    <w:rsid w:val="00160115"/>
    <w:rsid w:val="00166146"/>
    <w:rsid w:val="00171A7D"/>
    <w:rsid w:val="001767E4"/>
    <w:rsid w:val="001F1656"/>
    <w:rsid w:val="001F3E6E"/>
    <w:rsid w:val="002015EA"/>
    <w:rsid w:val="00226DFF"/>
    <w:rsid w:val="002729EA"/>
    <w:rsid w:val="00284771"/>
    <w:rsid w:val="002B6116"/>
    <w:rsid w:val="002B6B1C"/>
    <w:rsid w:val="002D3B82"/>
    <w:rsid w:val="003068E5"/>
    <w:rsid w:val="00315D8A"/>
    <w:rsid w:val="00316ABF"/>
    <w:rsid w:val="0034233F"/>
    <w:rsid w:val="003811F2"/>
    <w:rsid w:val="00382243"/>
    <w:rsid w:val="00383356"/>
    <w:rsid w:val="003A6DDA"/>
    <w:rsid w:val="003B6D2A"/>
    <w:rsid w:val="003D361F"/>
    <w:rsid w:val="003D6E62"/>
    <w:rsid w:val="00411AC1"/>
    <w:rsid w:val="00440D5E"/>
    <w:rsid w:val="00445BBA"/>
    <w:rsid w:val="004576CE"/>
    <w:rsid w:val="004715DF"/>
    <w:rsid w:val="00473B87"/>
    <w:rsid w:val="00475779"/>
    <w:rsid w:val="004A0939"/>
    <w:rsid w:val="004A2D46"/>
    <w:rsid w:val="004C4D6A"/>
    <w:rsid w:val="004D3114"/>
    <w:rsid w:val="004D3A6A"/>
    <w:rsid w:val="004D51BB"/>
    <w:rsid w:val="00514F69"/>
    <w:rsid w:val="005331C2"/>
    <w:rsid w:val="0054649C"/>
    <w:rsid w:val="00566434"/>
    <w:rsid w:val="005A56F2"/>
    <w:rsid w:val="005E1CED"/>
    <w:rsid w:val="00603C56"/>
    <w:rsid w:val="00613883"/>
    <w:rsid w:val="00615536"/>
    <w:rsid w:val="006A266D"/>
    <w:rsid w:val="006A2BBC"/>
    <w:rsid w:val="006B7129"/>
    <w:rsid w:val="006E3912"/>
    <w:rsid w:val="00752448"/>
    <w:rsid w:val="00767E60"/>
    <w:rsid w:val="00785D4A"/>
    <w:rsid w:val="007D06AF"/>
    <w:rsid w:val="007D2C87"/>
    <w:rsid w:val="007F0895"/>
    <w:rsid w:val="008074C1"/>
    <w:rsid w:val="00834675"/>
    <w:rsid w:val="0086642A"/>
    <w:rsid w:val="00875A52"/>
    <w:rsid w:val="00881E0F"/>
    <w:rsid w:val="00884507"/>
    <w:rsid w:val="008944D2"/>
    <w:rsid w:val="009031ED"/>
    <w:rsid w:val="00916FC1"/>
    <w:rsid w:val="009218E0"/>
    <w:rsid w:val="00930CAC"/>
    <w:rsid w:val="00931FBB"/>
    <w:rsid w:val="00962799"/>
    <w:rsid w:val="009647E1"/>
    <w:rsid w:val="009B6341"/>
    <w:rsid w:val="00A71E59"/>
    <w:rsid w:val="00A71F07"/>
    <w:rsid w:val="00AB392F"/>
    <w:rsid w:val="00AE53B9"/>
    <w:rsid w:val="00B02D3C"/>
    <w:rsid w:val="00B42373"/>
    <w:rsid w:val="00B51388"/>
    <w:rsid w:val="00B67430"/>
    <w:rsid w:val="00BC2B07"/>
    <w:rsid w:val="00BC3745"/>
    <w:rsid w:val="00BC5F75"/>
    <w:rsid w:val="00C104A6"/>
    <w:rsid w:val="00C15CE4"/>
    <w:rsid w:val="00C43164"/>
    <w:rsid w:val="00C45A1D"/>
    <w:rsid w:val="00C642C2"/>
    <w:rsid w:val="00CC0144"/>
    <w:rsid w:val="00CE4C99"/>
    <w:rsid w:val="00CF1A66"/>
    <w:rsid w:val="00CF63A4"/>
    <w:rsid w:val="00D12735"/>
    <w:rsid w:val="00D31415"/>
    <w:rsid w:val="00D32D61"/>
    <w:rsid w:val="00D71979"/>
    <w:rsid w:val="00D73F2C"/>
    <w:rsid w:val="00D772F9"/>
    <w:rsid w:val="00D90A26"/>
    <w:rsid w:val="00DC44D8"/>
    <w:rsid w:val="00E06D93"/>
    <w:rsid w:val="00E11CAF"/>
    <w:rsid w:val="00E336E0"/>
    <w:rsid w:val="00E446B9"/>
    <w:rsid w:val="00E45120"/>
    <w:rsid w:val="00E516F9"/>
    <w:rsid w:val="00EA7402"/>
    <w:rsid w:val="00EC3E0A"/>
    <w:rsid w:val="00EC4920"/>
    <w:rsid w:val="00EE3338"/>
    <w:rsid w:val="00F2433E"/>
    <w:rsid w:val="00F44847"/>
    <w:rsid w:val="00FA0EED"/>
    <w:rsid w:val="00FB2B27"/>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7A27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BBA"/>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445BBA"/>
    <w:pPr>
      <w:spacing w:after="240"/>
    </w:pPr>
  </w:style>
  <w:style w:type="paragraph" w:customStyle="1" w:styleId="Body1">
    <w:name w:val="Body 1"/>
    <w:basedOn w:val="Body"/>
    <w:uiPriority w:val="99"/>
    <w:rsid w:val="00445BBA"/>
    <w:pPr>
      <w:ind w:left="851"/>
    </w:pPr>
  </w:style>
  <w:style w:type="paragraph" w:customStyle="1" w:styleId="Level1">
    <w:name w:val="Level 1"/>
    <w:basedOn w:val="Body1"/>
    <w:uiPriority w:val="99"/>
    <w:rsid w:val="00445BBA"/>
    <w:pPr>
      <w:numPr>
        <w:numId w:val="6"/>
      </w:numPr>
      <w:outlineLvl w:val="0"/>
    </w:pPr>
  </w:style>
  <w:style w:type="character" w:customStyle="1" w:styleId="Level1asHeadingtext">
    <w:name w:val="Level 1 as Heading (text)"/>
    <w:basedOn w:val="DefaultParagraphFont"/>
    <w:uiPriority w:val="99"/>
    <w:rsid w:val="00445BBA"/>
    <w:rPr>
      <w:b/>
      <w:bCs/>
      <w:caps/>
    </w:rPr>
  </w:style>
  <w:style w:type="paragraph" w:customStyle="1" w:styleId="Body2">
    <w:name w:val="Body 2"/>
    <w:basedOn w:val="Body"/>
    <w:uiPriority w:val="99"/>
    <w:rsid w:val="00445BBA"/>
    <w:pPr>
      <w:ind w:left="851"/>
    </w:pPr>
  </w:style>
  <w:style w:type="paragraph" w:customStyle="1" w:styleId="Level2">
    <w:name w:val="Level 2"/>
    <w:basedOn w:val="Body2"/>
    <w:uiPriority w:val="99"/>
    <w:rsid w:val="00445BBA"/>
    <w:pPr>
      <w:numPr>
        <w:ilvl w:val="1"/>
        <w:numId w:val="6"/>
      </w:numPr>
      <w:outlineLvl w:val="1"/>
    </w:pPr>
  </w:style>
  <w:style w:type="character" w:customStyle="1" w:styleId="Level2asHeadingtext">
    <w:name w:val="Level 2 as Heading (text)"/>
    <w:basedOn w:val="DefaultParagraphFont"/>
    <w:uiPriority w:val="99"/>
    <w:rsid w:val="00445BBA"/>
    <w:rPr>
      <w:b/>
      <w:bCs/>
    </w:rPr>
  </w:style>
  <w:style w:type="paragraph" w:customStyle="1" w:styleId="Body3">
    <w:name w:val="Body 3"/>
    <w:basedOn w:val="Body"/>
    <w:uiPriority w:val="99"/>
    <w:rsid w:val="00445BBA"/>
    <w:pPr>
      <w:ind w:left="1702"/>
    </w:pPr>
  </w:style>
  <w:style w:type="paragraph" w:customStyle="1" w:styleId="Level3">
    <w:name w:val="Level 3"/>
    <w:basedOn w:val="Body3"/>
    <w:uiPriority w:val="99"/>
    <w:rsid w:val="00445BBA"/>
    <w:pPr>
      <w:numPr>
        <w:ilvl w:val="2"/>
        <w:numId w:val="6"/>
      </w:numPr>
      <w:outlineLvl w:val="2"/>
    </w:pPr>
  </w:style>
  <w:style w:type="character" w:customStyle="1" w:styleId="Level3asHeadingtext">
    <w:name w:val="Level 3 as Heading (text)"/>
    <w:basedOn w:val="DefaultParagraphFont"/>
    <w:uiPriority w:val="99"/>
    <w:rsid w:val="00445BBA"/>
    <w:rPr>
      <w:b/>
      <w:bCs/>
    </w:rPr>
  </w:style>
  <w:style w:type="paragraph" w:customStyle="1" w:styleId="Body4">
    <w:name w:val="Body 4"/>
    <w:basedOn w:val="Body"/>
    <w:uiPriority w:val="99"/>
    <w:rsid w:val="00445BBA"/>
    <w:pPr>
      <w:ind w:left="2553"/>
    </w:pPr>
  </w:style>
  <w:style w:type="paragraph" w:customStyle="1" w:styleId="Level4">
    <w:name w:val="Level 4"/>
    <w:basedOn w:val="Body4"/>
    <w:uiPriority w:val="99"/>
    <w:rsid w:val="00445BBA"/>
    <w:pPr>
      <w:numPr>
        <w:ilvl w:val="3"/>
        <w:numId w:val="6"/>
      </w:numPr>
      <w:outlineLvl w:val="3"/>
    </w:pPr>
  </w:style>
  <w:style w:type="paragraph" w:customStyle="1" w:styleId="Body5">
    <w:name w:val="Body 5"/>
    <w:basedOn w:val="Body"/>
    <w:uiPriority w:val="99"/>
    <w:rsid w:val="00445BBA"/>
    <w:pPr>
      <w:ind w:left="3404"/>
    </w:pPr>
  </w:style>
  <w:style w:type="paragraph" w:customStyle="1" w:styleId="Level5">
    <w:name w:val="Level 5"/>
    <w:basedOn w:val="Body5"/>
    <w:uiPriority w:val="99"/>
    <w:rsid w:val="00445BBA"/>
    <w:pPr>
      <w:numPr>
        <w:ilvl w:val="4"/>
        <w:numId w:val="6"/>
      </w:numPr>
      <w:outlineLvl w:val="4"/>
    </w:pPr>
  </w:style>
  <w:style w:type="paragraph" w:customStyle="1" w:styleId="Body6">
    <w:name w:val="Body 6"/>
    <w:basedOn w:val="Body"/>
    <w:uiPriority w:val="99"/>
    <w:rsid w:val="00445BBA"/>
    <w:pPr>
      <w:ind w:left="4255"/>
    </w:pPr>
  </w:style>
  <w:style w:type="paragraph" w:customStyle="1" w:styleId="Level6">
    <w:name w:val="Level 6"/>
    <w:basedOn w:val="Body6"/>
    <w:uiPriority w:val="99"/>
    <w:rsid w:val="00445BBA"/>
    <w:pPr>
      <w:numPr>
        <w:ilvl w:val="5"/>
        <w:numId w:val="6"/>
      </w:numPr>
      <w:outlineLvl w:val="5"/>
    </w:pPr>
  </w:style>
  <w:style w:type="paragraph" w:customStyle="1" w:styleId="Bullet1">
    <w:name w:val="Bullet 1"/>
    <w:basedOn w:val="Body"/>
    <w:uiPriority w:val="99"/>
    <w:rsid w:val="00445BBA"/>
    <w:pPr>
      <w:numPr>
        <w:numId w:val="10"/>
      </w:numPr>
      <w:outlineLvl w:val="0"/>
    </w:pPr>
  </w:style>
  <w:style w:type="paragraph" w:customStyle="1" w:styleId="Bullet2">
    <w:name w:val="Bullet 2"/>
    <w:basedOn w:val="Body"/>
    <w:uiPriority w:val="99"/>
    <w:rsid w:val="00445BBA"/>
    <w:pPr>
      <w:numPr>
        <w:ilvl w:val="1"/>
        <w:numId w:val="10"/>
      </w:numPr>
      <w:outlineLvl w:val="1"/>
    </w:pPr>
  </w:style>
  <w:style w:type="paragraph" w:customStyle="1" w:styleId="Bullet3">
    <w:name w:val="Bullet 3"/>
    <w:basedOn w:val="Body"/>
    <w:uiPriority w:val="99"/>
    <w:rsid w:val="00445BBA"/>
    <w:pPr>
      <w:numPr>
        <w:ilvl w:val="2"/>
        <w:numId w:val="10"/>
      </w:numPr>
      <w:outlineLvl w:val="2"/>
    </w:pPr>
  </w:style>
  <w:style w:type="paragraph" w:customStyle="1" w:styleId="Bullet4">
    <w:name w:val="Bullet 4"/>
    <w:basedOn w:val="Body"/>
    <w:uiPriority w:val="99"/>
    <w:rsid w:val="00445BBA"/>
    <w:pPr>
      <w:numPr>
        <w:ilvl w:val="3"/>
        <w:numId w:val="10"/>
      </w:numPr>
      <w:outlineLvl w:val="3"/>
    </w:pPr>
  </w:style>
  <w:style w:type="paragraph" w:customStyle="1" w:styleId="Appendix">
    <w:name w:val="Appendix #"/>
    <w:basedOn w:val="Body"/>
    <w:next w:val="SubHeading"/>
    <w:uiPriority w:val="99"/>
    <w:rsid w:val="00445BBA"/>
    <w:pPr>
      <w:keepNext/>
      <w:keepLines/>
      <w:numPr>
        <w:ilvl w:val="1"/>
        <w:numId w:val="14"/>
      </w:numPr>
      <w:jc w:val="center"/>
    </w:pPr>
    <w:rPr>
      <w:b/>
      <w:bCs/>
    </w:rPr>
  </w:style>
  <w:style w:type="paragraph" w:customStyle="1" w:styleId="MainHeading">
    <w:name w:val="Main Heading"/>
    <w:basedOn w:val="Body"/>
    <w:uiPriority w:val="99"/>
    <w:rsid w:val="00445BBA"/>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445BBA"/>
    <w:pPr>
      <w:keepNext/>
      <w:keepLines/>
      <w:numPr>
        <w:ilvl w:val="2"/>
        <w:numId w:val="14"/>
      </w:numPr>
      <w:jc w:val="center"/>
    </w:pPr>
  </w:style>
  <w:style w:type="paragraph" w:customStyle="1" w:styleId="Schedule">
    <w:name w:val="Schedule #"/>
    <w:basedOn w:val="Body"/>
    <w:next w:val="SubHeading"/>
    <w:uiPriority w:val="99"/>
    <w:rsid w:val="00445BBA"/>
    <w:pPr>
      <w:keepNext/>
      <w:keepLines/>
      <w:numPr>
        <w:numId w:val="14"/>
      </w:numPr>
      <w:jc w:val="center"/>
    </w:pPr>
    <w:rPr>
      <w:b/>
      <w:bCs/>
    </w:rPr>
  </w:style>
  <w:style w:type="paragraph" w:customStyle="1" w:styleId="SubHeading">
    <w:name w:val="Sub Heading"/>
    <w:basedOn w:val="Body"/>
    <w:next w:val="Body"/>
    <w:uiPriority w:val="99"/>
    <w:rsid w:val="00445BBA"/>
    <w:pPr>
      <w:keepNext/>
      <w:keepLines/>
      <w:numPr>
        <w:numId w:val="15"/>
      </w:numPr>
      <w:jc w:val="center"/>
    </w:pPr>
    <w:rPr>
      <w:b/>
      <w:bCs/>
      <w:caps/>
    </w:rPr>
  </w:style>
  <w:style w:type="table" w:styleId="TableGrid">
    <w:name w:val="Table Grid"/>
    <w:basedOn w:val="TableNormal"/>
    <w:rsid w:val="00445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4233F"/>
    <w:rPr>
      <w:rFonts w:ascii="Tahoma" w:hAnsi="Tahoma" w:cs="Tahoma"/>
      <w:sz w:val="16"/>
      <w:szCs w:val="16"/>
    </w:rPr>
  </w:style>
  <w:style w:type="character" w:customStyle="1" w:styleId="BalloonTextChar">
    <w:name w:val="Balloon Text Char"/>
    <w:basedOn w:val="DefaultParagraphFont"/>
    <w:link w:val="BalloonText"/>
    <w:rsid w:val="0034233F"/>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01359">
      <w:bodyDiv w:val="1"/>
      <w:marLeft w:val="0"/>
      <w:marRight w:val="0"/>
      <w:marTop w:val="0"/>
      <w:marBottom w:val="0"/>
      <w:divBdr>
        <w:top w:val="none" w:sz="0" w:space="0" w:color="auto"/>
        <w:left w:val="none" w:sz="0" w:space="0" w:color="auto"/>
        <w:bottom w:val="none" w:sz="0" w:space="0" w:color="auto"/>
        <w:right w:val="none" w:sz="0" w:space="0" w:color="auto"/>
      </w:divBdr>
    </w:div>
    <w:div w:id="797917438">
      <w:bodyDiv w:val="1"/>
      <w:marLeft w:val="0"/>
      <w:marRight w:val="0"/>
      <w:marTop w:val="0"/>
      <w:marBottom w:val="0"/>
      <w:divBdr>
        <w:top w:val="none" w:sz="0" w:space="0" w:color="auto"/>
        <w:left w:val="none" w:sz="0" w:space="0" w:color="auto"/>
        <w:bottom w:val="none" w:sz="0" w:space="0" w:color="auto"/>
        <w:right w:val="none" w:sz="0" w:space="0" w:color="auto"/>
      </w:divBdr>
    </w:div>
    <w:div w:id="947396052">
      <w:bodyDiv w:val="1"/>
      <w:marLeft w:val="0"/>
      <w:marRight w:val="0"/>
      <w:marTop w:val="0"/>
      <w:marBottom w:val="0"/>
      <w:divBdr>
        <w:top w:val="none" w:sz="0" w:space="0" w:color="auto"/>
        <w:left w:val="none" w:sz="0" w:space="0" w:color="auto"/>
        <w:bottom w:val="none" w:sz="0" w:space="0" w:color="auto"/>
        <w:right w:val="none" w:sz="0" w:space="0" w:color="auto"/>
      </w:divBdr>
    </w:div>
    <w:div w:id="183398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8D605-7A90-4ACC-826C-C96FA282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9</Pages>
  <Words>3423</Words>
  <Characters>19515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2019-10-23T08:27:00Z</dcterms:created>
  <dcterms:modified xsi:type="dcterms:W3CDTF">2019-10-24T09:45:00Z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107806960.2\cr22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